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A8EC" w14:textId="77777777" w:rsidR="00864BB9" w:rsidRPr="00864BB9" w:rsidRDefault="00864BB9" w:rsidP="00864BB9">
      <w:pPr>
        <w:shd w:val="clear" w:color="auto" w:fill="FFFFFF"/>
        <w:spacing w:before="225" w:after="450" w:line="240" w:lineRule="auto"/>
        <w:outlineLvl w:val="1"/>
        <w:rPr>
          <w:rFonts w:ascii="LibreFranklinWeb" w:eastAsia="Times New Roman" w:hAnsi="LibreFranklinWeb" w:cs="Times New Roman"/>
          <w:b/>
          <w:bCs/>
          <w:color w:val="444444"/>
          <w:kern w:val="0"/>
          <w:sz w:val="36"/>
          <w:szCs w:val="36"/>
          <w:lang w:eastAsia="cs-CZ"/>
          <w14:ligatures w14:val="none"/>
        </w:rPr>
      </w:pPr>
      <w:r w:rsidRPr="00864BB9">
        <w:rPr>
          <w:rFonts w:ascii="LibreFranklinWeb" w:eastAsia="Times New Roman" w:hAnsi="LibreFranklinWeb" w:cs="Times New Roman"/>
          <w:b/>
          <w:bCs/>
          <w:color w:val="444444"/>
          <w:kern w:val="0"/>
          <w:sz w:val="36"/>
          <w:szCs w:val="36"/>
          <w:lang w:eastAsia="cs-CZ"/>
          <w14:ligatures w14:val="none"/>
        </w:rPr>
        <w:t>Výroční zpráva za rok 2005</w:t>
      </w:r>
    </w:p>
    <w:p w14:paraId="0C661A5F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b/>
          <w:bCs/>
          <w:color w:val="272727"/>
          <w:kern w:val="0"/>
          <w:sz w:val="24"/>
          <w:szCs w:val="24"/>
          <w:lang w:eastAsia="cs-CZ"/>
          <w14:ligatures w14:val="none"/>
        </w:rPr>
        <w:t>Obec Lahošť na základě ustanovení § 18 zákona č.106/1999 Sb., o svobodném přístupu k informacím, ve znění pozdějších předpisů, zveřejňuje tuto</w:t>
      </w:r>
    </w:p>
    <w:p w14:paraId="440E7829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b/>
          <w:bCs/>
          <w:color w:val="272727"/>
          <w:kern w:val="0"/>
          <w:sz w:val="28"/>
          <w:szCs w:val="28"/>
          <w:lang w:eastAsia="cs-CZ"/>
          <w14:ligatures w14:val="none"/>
        </w:rPr>
        <w:t>Výroční zprávu</w:t>
      </w:r>
    </w:p>
    <w:p w14:paraId="7A24A450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Své činnosti v oblasti poskytování informací podle zákona č.106/1999 Sb., o svobodném přístupu k informacím, ve znění pozdějších předpisů za rok 2005</w:t>
      </w:r>
    </w:p>
    <w:p w14:paraId="6AC07C82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a)            počet podaných žádostí o informace</w:t>
      </w:r>
    </w:p>
    <w:p w14:paraId="75757358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Obecní úřad Lahošť v roce 2005 zaznamenal celkem 0 písemně podaných žádostí o poskytnutí informací,</w:t>
      </w:r>
    </w:p>
    <w:p w14:paraId="35D6FB4B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b)            počet podaných odvolání proti rozhodnutí</w:t>
      </w:r>
    </w:p>
    <w:p w14:paraId="13733DB2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Obecní úřad Lahošť v roce 2005 zaznamenal celkem 0 podaných žádostí na odvolání proti rozhodnutí,</w:t>
      </w:r>
    </w:p>
    <w:p w14:paraId="47129A26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c)            opis podstatných častí každého rozsudku soudu</w:t>
      </w:r>
    </w:p>
    <w:p w14:paraId="2FB07E65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Obecní úřad Lahošť v roce 2005 zaznamenal celkem 0 podaných přípisů ve věci přezkoumání rozhodnutí Obecního úřadu Lahošť o odmítnutí soudem,</w:t>
      </w:r>
    </w:p>
    <w:p w14:paraId="20EDB352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d)            výsledky řízení o sankcích za nedodržení zákona</w:t>
      </w:r>
    </w:p>
    <w:p w14:paraId="5A052754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Obecní úřad Lahošť v roce 2005 zaznamenal celkem 0 řízení o sankcích za nedodržení zákona o svobodném přístupu k informacím,</w:t>
      </w:r>
    </w:p>
    <w:p w14:paraId="12C2B9DB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e) další informace vztahující se k uplatňování tohoto zákona</w:t>
      </w:r>
    </w:p>
    <w:p w14:paraId="5360AF18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Obecní úřad Lahošť v roce 2005 veškeré informace, které byly podány ústní formou ze strany fyzických a právnických osob odpověděl okamžitě ústní formou, písemnou formou nebyly předány žádné informace. Z řad občanů nebyly požadovány.</w:t>
      </w:r>
    </w:p>
    <w:p w14:paraId="3F2A0FD3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V Lahošti, 26..01.2006</w:t>
      </w:r>
    </w:p>
    <w:p w14:paraId="4BADDEE7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Ing. Milan Fábera v.r.                                                           Alena Matějková v.r.</w:t>
      </w:r>
    </w:p>
    <w:p w14:paraId="684D282B" w14:textId="77777777" w:rsidR="00864BB9" w:rsidRPr="00864BB9" w:rsidRDefault="00864BB9" w:rsidP="00864B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72727"/>
          <w:kern w:val="0"/>
          <w:sz w:val="20"/>
          <w:szCs w:val="20"/>
          <w:lang w:eastAsia="cs-CZ"/>
          <w14:ligatures w14:val="none"/>
        </w:rPr>
      </w:pPr>
      <w:r w:rsidRPr="00864BB9"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:lang w:eastAsia="cs-CZ"/>
          <w14:ligatures w14:val="none"/>
        </w:rPr>
        <w:t>Místostarosta obce                                                              starostka obce</w:t>
      </w:r>
    </w:p>
    <w:p w14:paraId="44F19E2A" w14:textId="77777777" w:rsidR="00864BB9" w:rsidRDefault="00864BB9"/>
    <w:sectPr w:rsidR="0086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FranklinWeb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B9"/>
    <w:rsid w:val="0086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6CCE"/>
  <w15:chartTrackingRefBased/>
  <w15:docId w15:val="{72A7BC51-CB1C-451E-A768-B9E410F2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2023-12-28T07:30:00Z</dcterms:created>
  <dcterms:modified xsi:type="dcterms:W3CDTF">2023-12-28T07:31:00Z</dcterms:modified>
</cp:coreProperties>
</file>