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FD272" w14:textId="77777777" w:rsidR="004C59EF" w:rsidRPr="004C59EF" w:rsidRDefault="004C59EF" w:rsidP="004C59EF">
      <w:pPr>
        <w:shd w:val="clear" w:color="auto" w:fill="FFFFFF"/>
        <w:spacing w:before="225" w:after="450" w:line="240" w:lineRule="auto"/>
        <w:outlineLvl w:val="1"/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4C59EF"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  <w:t>Výroční zpráva za rok 2008</w:t>
      </w:r>
    </w:p>
    <w:p w14:paraId="03693DC1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Obec Lahošť na základě ustanovení § 18 zákona č.106/1999 Sb., o svobodném přístupu k informacím, ve znění pozdějších předpisů, zveřejňuje tuto</w:t>
      </w:r>
    </w:p>
    <w:p w14:paraId="7772BC86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07B74F5A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1E6BEE1D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b/>
          <w:bCs/>
          <w:color w:val="272727"/>
          <w:kern w:val="0"/>
          <w:sz w:val="28"/>
          <w:szCs w:val="28"/>
          <w:lang w:eastAsia="cs-CZ"/>
          <w14:ligatures w14:val="none"/>
        </w:rPr>
        <w:t>Výroční zprávu</w:t>
      </w:r>
    </w:p>
    <w:p w14:paraId="2D9A8DC7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b/>
          <w:bCs/>
          <w:color w:val="272727"/>
          <w:kern w:val="0"/>
          <w:sz w:val="28"/>
          <w:szCs w:val="28"/>
          <w:lang w:eastAsia="cs-CZ"/>
          <w14:ligatures w14:val="none"/>
        </w:rPr>
        <w:t> </w:t>
      </w:r>
    </w:p>
    <w:p w14:paraId="1D3DCA76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Své činnosti v oblasti poskytování informací podle zákona č.106/1999 Sb., o svobodném přístupu k informacím, ve znění pozdějších předpisů za rok </w:t>
      </w:r>
      <w:r w:rsidRPr="004C59EF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2008</w:t>
      </w:r>
    </w:p>
    <w:p w14:paraId="668CC910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420A4D7E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a)            počet podaných žádostí o informace</w:t>
      </w:r>
    </w:p>
    <w:p w14:paraId="204BBD15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14A18E19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Obecní úřad Lahošť v roce </w:t>
      </w:r>
      <w:r w:rsidRPr="004C59EF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2008</w:t>
      </w: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zaznamenal celkem </w:t>
      </w:r>
      <w:r w:rsidRPr="004C59EF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1</w:t>
      </w: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písemně podaných žádostí o poskytnutí informací,</w:t>
      </w:r>
    </w:p>
    <w:p w14:paraId="14D502CB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4AD8D194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b)            počet podaných odvolání proti rozhodnutí</w:t>
      </w:r>
    </w:p>
    <w:p w14:paraId="7AECFE91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70EEFEC7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Obecní úřad Lahošť v roce </w:t>
      </w:r>
      <w:r w:rsidRPr="004C59EF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2008</w:t>
      </w: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zaznamenal celkem </w:t>
      </w:r>
      <w:r w:rsidRPr="004C59EF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0</w:t>
      </w: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podaných žádostí na odvolání proti rozhodnutí,</w:t>
      </w:r>
    </w:p>
    <w:p w14:paraId="1BB10D1C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7250A58A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c)            opis podstatných častí každého rozsudku soudu</w:t>
      </w:r>
    </w:p>
    <w:p w14:paraId="1AEB8C15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5969B94D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Obecní úřad Lahošť v roce </w:t>
      </w:r>
      <w:r w:rsidRPr="004C59EF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2008</w:t>
      </w: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zaznamenal celkem </w:t>
      </w:r>
      <w:r w:rsidRPr="004C59EF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0</w:t>
      </w: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podaných přípisů ve věci přezkoumání rozhodnutí Obecního úřadu Lahošť o odmítnutí soudem,</w:t>
      </w:r>
    </w:p>
    <w:p w14:paraId="47F6973D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5A14D7F3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d)            výsledky řízení o sankcích za nedodržení zákona</w:t>
      </w:r>
    </w:p>
    <w:p w14:paraId="6CAD687B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538E2367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Obecní úřad Lahošť v roce </w:t>
      </w:r>
      <w:r w:rsidRPr="004C59EF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2008</w:t>
      </w: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zaznamenal celkem </w:t>
      </w:r>
      <w:r w:rsidRPr="004C59EF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0</w:t>
      </w: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řízení o sankcích za nedodržení zákona o svobodném přístupu k informacím,</w:t>
      </w:r>
    </w:p>
    <w:p w14:paraId="0EF115D7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51DF9067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e) další informace vztahující se k uplatňování tohoto zákona</w:t>
      </w:r>
    </w:p>
    <w:p w14:paraId="08B39B35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6D560749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Obecní úřad Lahošť v roce </w:t>
      </w:r>
      <w:r w:rsidRPr="004C59EF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2008</w:t>
      </w: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veškeré informace, které byly podány ústní formou ze strany fyzických a právnických osob odpověděl okamžitě ústní formou, písemnou formou byla předány </w:t>
      </w:r>
      <w:r w:rsidRPr="004C59EF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0</w:t>
      </w: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informace z  řad občanů .</w:t>
      </w:r>
    </w:p>
    <w:p w14:paraId="18625CDB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1090EF3D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2336BB0C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05B28491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2C9473E9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V Lahošti, 20.01.2009</w:t>
      </w:r>
    </w:p>
    <w:p w14:paraId="5C3D8410" w14:textId="314EAC09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3F0047CF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08CF9C8E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1FB5AA96" w14:textId="77777777" w:rsidR="004C59EF" w:rsidRPr="004C59EF" w:rsidRDefault="004C59EF" w:rsidP="004C59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4C59EF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Ing. Milan Fábera v.r.                                                           Alena Matějková v.r.</w:t>
      </w:r>
    </w:p>
    <w:p w14:paraId="175DFC69" w14:textId="77777777" w:rsidR="004C59EF" w:rsidRPr="004C59EF" w:rsidRDefault="004C59EF" w:rsidP="004C59EF">
      <w:pPr>
        <w:shd w:val="clear" w:color="auto" w:fill="FFFFFF"/>
        <w:spacing w:before="120" w:line="240" w:lineRule="auto"/>
        <w:rPr>
          <w:rFonts w:ascii="LibreFranklinWeb" w:eastAsia="Times New Roman" w:hAnsi="LibreFranklinWeb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4C59EF">
        <w:rPr>
          <w:rFonts w:ascii="LibreFranklinWeb" w:eastAsia="Times New Roman" w:hAnsi="LibreFranklinWeb" w:cs="Times New Roman"/>
          <w:color w:val="272727"/>
          <w:kern w:val="0"/>
          <w:sz w:val="24"/>
          <w:szCs w:val="24"/>
          <w:lang w:eastAsia="cs-CZ"/>
          <w14:ligatures w14:val="none"/>
        </w:rPr>
        <w:t>Místostarosta obce                                                                  starostka obce</w:t>
      </w:r>
    </w:p>
    <w:p w14:paraId="7CEA106F" w14:textId="77777777" w:rsidR="004C59EF" w:rsidRDefault="004C59EF"/>
    <w:sectPr w:rsidR="004C5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reFranklinWeb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EF"/>
    <w:rsid w:val="004C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6719"/>
  <w15:chartTrackingRefBased/>
  <w15:docId w15:val="{9061CDE8-1C6B-4760-9524-DC13D634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36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2023-12-28T07:26:00Z</dcterms:created>
  <dcterms:modified xsi:type="dcterms:W3CDTF">2023-12-28T07:27:00Z</dcterms:modified>
</cp:coreProperties>
</file>